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05B56151" w:rsidR="009B2AFC" w:rsidRDefault="001C5A0A" w:rsidP="00AA10C9">
      <w:pPr>
        <w:rPr>
          <w:sz w:val="24"/>
          <w:szCs w:val="24"/>
        </w:rPr>
      </w:pPr>
      <w:r>
        <w:rPr>
          <w:noProof/>
          <w:sz w:val="24"/>
          <w:szCs w:val="24"/>
        </w:rPr>
        <w:drawing>
          <wp:inline distT="0" distB="0" distL="0" distR="0" wp14:anchorId="1A630179" wp14:editId="64BE03CE">
            <wp:extent cx="5943600" cy="3593465"/>
            <wp:effectExtent l="0" t="0" r="0" b="698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55C956E8" w14:textId="3C0DCB72" w:rsidR="00AA10C9" w:rsidRDefault="00AA10C9" w:rsidP="00AA10C9">
      <w:pPr>
        <w:rPr>
          <w:sz w:val="24"/>
          <w:szCs w:val="24"/>
        </w:rPr>
      </w:pPr>
      <w:r>
        <w:rPr>
          <w:sz w:val="24"/>
          <w:szCs w:val="24"/>
        </w:rPr>
        <w:t xml:space="preserve">Steven J. McGee </w:t>
      </w:r>
      <w:r w:rsidR="00FF654B">
        <w:rPr>
          <w:sz w:val="24"/>
          <w:szCs w:val="24"/>
        </w:rPr>
        <w:t xml:space="preserve">Distributed Systems </w:t>
      </w:r>
      <w:r w:rsidR="006D0B72">
        <w:rPr>
          <w:sz w:val="24"/>
          <w:szCs w:val="24"/>
        </w:rPr>
        <w:t>Architect</w:t>
      </w:r>
      <w:r w:rsidR="00895295">
        <w:rPr>
          <w:sz w:val="24"/>
          <w:szCs w:val="24"/>
        </w:rPr>
        <w:t xml:space="preserve"> / Independent Consultant</w:t>
      </w:r>
      <w:r w:rsidR="007B7797">
        <w:rPr>
          <w:sz w:val="24"/>
          <w:szCs w:val="24"/>
        </w:rPr>
        <w:t xml:space="preserve"> / Patent applicant</w:t>
      </w:r>
    </w:p>
    <w:p w14:paraId="1174039F" w14:textId="6A9B3778" w:rsidR="00FE4660"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 xml:space="preserve">Simple Always Wins Concepts LLC </w:t>
      </w:r>
      <w:r w:rsidR="00895295">
        <w:rPr>
          <w:sz w:val="24"/>
          <w:szCs w:val="24"/>
        </w:rPr>
        <w:t>(Vehicle to apply for patent)</w:t>
      </w:r>
    </w:p>
    <w:p w14:paraId="55C956EB" w14:textId="19E56C2F"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78D2B5ED" w14:textId="6F5E364E" w:rsidR="00EE63FB" w:rsidRDefault="00EE63FB" w:rsidP="00EE63FB">
      <w:pPr>
        <w:rPr>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64F6228D" w14:textId="77777777" w:rsidR="00895295" w:rsidRDefault="00EE63FB" w:rsidP="00EE63FB">
      <w:pPr>
        <w:rPr>
          <w:rStyle w:val="css-76zvg2"/>
          <w:rFonts w:ascii="Segoe UI" w:hAnsi="Segoe UI" w:cs="Segoe UI"/>
          <w:color w:val="14171A"/>
          <w:sz w:val="23"/>
          <w:szCs w:val="23"/>
          <w:bdr w:val="none" w:sz="0" w:space="0" w:color="auto" w:frame="1"/>
          <w:shd w:val="clear" w:color="auto" w:fill="F5F8FA"/>
        </w:rPr>
      </w:pPr>
      <w:r>
        <w:rPr>
          <w:rStyle w:val="css-76zvg2"/>
          <w:rFonts w:ascii="Segoe UI" w:hAnsi="Segoe UI" w:cs="Segoe UI"/>
          <w:color w:val="14171A"/>
          <w:sz w:val="23"/>
          <w:szCs w:val="23"/>
          <w:bdr w:val="none" w:sz="0" w:space="0" w:color="auto" w:frame="1"/>
          <w:shd w:val="clear" w:color="auto" w:fill="F5F8FA"/>
        </w:rPr>
        <w:t xml:space="preserve">Reuse of DARPA / NATO’s system of systems engineering swords to plowshares: </w:t>
      </w:r>
    </w:p>
    <w:p w14:paraId="469A4D18" w14:textId="72B55FBF"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engineering 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16405C1A" w:rsidR="00EE63FB" w:rsidRDefault="00EE63FB" w:rsidP="00EE63FB">
      <w:pPr>
        <w:rPr>
          <w:rStyle w:val="Hyperlink"/>
          <w:rFonts w:ascii="Arial" w:hAnsi="Arial" w:cs="Arial"/>
          <w:sz w:val="24"/>
          <w:szCs w:val="21"/>
        </w:rPr>
      </w:pPr>
      <w:r w:rsidRPr="00A766DE">
        <w:rPr>
          <w:rFonts w:ascii="Arial" w:hAnsi="Arial" w:cs="Arial"/>
          <w:sz w:val="24"/>
          <w:szCs w:val="21"/>
        </w:rPr>
        <w:t>Quantum Computing</w:t>
      </w:r>
      <w:r w:rsidR="00895295">
        <w:rPr>
          <w:rFonts w:ascii="Arial" w:hAnsi="Arial" w:cs="Arial"/>
          <w:sz w:val="24"/>
          <w:szCs w:val="21"/>
        </w:rPr>
        <w:t xml:space="preserve"> </w:t>
      </w:r>
      <w:r>
        <w:rPr>
          <w:rFonts w:ascii="Arial" w:hAnsi="Arial" w:cs="Arial"/>
          <w:sz w:val="24"/>
          <w:szCs w:val="21"/>
        </w:rPr>
        <w:t>metrics, meters (Supreme Court Alice</w:t>
      </w:r>
      <w:r w:rsidR="00895295">
        <w:rPr>
          <w:rFonts w:ascii="Arial" w:hAnsi="Arial" w:cs="Arial"/>
          <w:sz w:val="24"/>
          <w:szCs w:val="21"/>
        </w:rPr>
        <w:t xml:space="preserve"> ruling </w:t>
      </w:r>
      <w:r>
        <w:rPr>
          <w:rFonts w:ascii="Arial" w:hAnsi="Arial" w:cs="Arial"/>
          <w:sz w:val="24"/>
          <w:szCs w:val="21"/>
        </w:rPr>
        <w:t>compliant)</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lastRenderedPageBreak/>
        <w:t xml:space="preserve">GITHUB: </w:t>
      </w:r>
      <w:hyperlink r:id="rId12" w:history="1">
        <w:r w:rsidRPr="001D551A">
          <w:rPr>
            <w:rStyle w:val="Hyperlink"/>
            <w:sz w:val="24"/>
            <w:szCs w:val="24"/>
          </w:rPr>
          <w:t>LINK</w:t>
        </w:r>
      </w:hyperlink>
      <w:r>
        <w:rPr>
          <w:sz w:val="24"/>
          <w:szCs w:val="24"/>
        </w:rPr>
        <w:t>: http://github.com/Beacon-Heart</w:t>
      </w:r>
    </w:p>
    <w:p w14:paraId="1E91B472" w14:textId="66A05995" w:rsidR="00A766DE" w:rsidRDefault="00EE63FB" w:rsidP="00AA10C9">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 The German military made this suggestion circa 2003</w:t>
      </w:r>
    </w:p>
    <w:p w14:paraId="65F90DEB" w14:textId="64D9E860" w:rsidR="003928A6" w:rsidRDefault="003928A6"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16B49B45" wp14:editId="3097832B">
            <wp:extent cx="5943600" cy="2336800"/>
            <wp:effectExtent l="0" t="0" r="0" b="6350"/>
            <wp:docPr id="16"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Epochs_Banner_33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4EE632D0" w14:textId="3C2D1EA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3FA3B643" w14:textId="4480398C" w:rsidR="00623EAD" w:rsidRDefault="00623EAD" w:rsidP="007778C7">
      <w:pPr>
        <w:spacing w:after="0" w:line="240" w:lineRule="auto"/>
        <w:rPr>
          <w:spacing w:val="-1"/>
          <w:sz w:val="24"/>
          <w:szCs w:val="24"/>
          <w:shd w:val="clear" w:color="auto" w:fill="FFFFFF"/>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062C8B80" w14:textId="77777777" w:rsidR="007778C7" w:rsidRPr="007778C7" w:rsidRDefault="007778C7" w:rsidP="007778C7">
      <w:pPr>
        <w:spacing w:after="0" w:line="240" w:lineRule="auto"/>
        <w:rPr>
          <w:rFonts w:eastAsia="MS Mincho"/>
          <w:sz w:val="24"/>
          <w:szCs w:val="24"/>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t>
      </w:r>
      <w:r>
        <w:rPr>
          <w:rFonts w:ascii="Segoe UI" w:hAnsi="Segoe UI" w:cs="Segoe UI"/>
          <w:color w:val="24292E"/>
        </w:rPr>
        <w:lastRenderedPageBreak/>
        <w:t xml:space="preserve">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6" w:history="1">
        <w:r w:rsidRPr="005817D4">
          <w:rPr>
            <w:rStyle w:val="Hyperlink"/>
            <w:rFonts w:ascii="Segoe UI" w:hAnsi="Segoe UI" w:cs="Segoe UI"/>
          </w:rPr>
          <w:t>site</w:t>
        </w:r>
      </w:hyperlink>
      <w:r>
        <w:rPr>
          <w:rFonts w:ascii="Segoe UI" w:hAnsi="Segoe UI" w:cs="Segoe UI"/>
          <w:color w:val="24292E"/>
        </w:rPr>
        <w:t> </w:t>
      </w:r>
      <w:hyperlink r:id="rId17"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8"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9"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0"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w:t>
      </w:r>
      <w:r>
        <w:rPr>
          <w:rFonts w:ascii="Segoe UI" w:hAnsi="Segoe UI" w:cs="Segoe UI"/>
          <w:color w:val="24292E"/>
        </w:rPr>
        <w:lastRenderedPageBreak/>
        <w:t xml:space="preserve">time-space synchronized, stochastically harmonized across the UTZ Universal Time Zone via heartbeat messages composed with OPSCODE brevity codes drawn from a universal structured data exchange syntax lexicon with over 300 use case templates. </w:t>
      </w:r>
    </w:p>
    <w:p w14:paraId="7AF169F2" w14:textId="16182D10" w:rsidR="00CA4512" w:rsidRPr="00CA4512" w:rsidRDefault="00AE7EE7" w:rsidP="00CA4512">
      <w:pPr>
        <w:rPr>
          <w:rFonts w:ascii="Lucida Sans Unicode" w:eastAsiaTheme="majorEastAsia" w:hAnsi="Lucida Sans Unicode" w:cs="Lucida Sans Unicode"/>
          <w:color w:val="2E74B5" w:themeColor="accent1" w:themeShade="BF"/>
          <w:spacing w:val="-4"/>
          <w:sz w:val="20"/>
          <w:szCs w:val="20"/>
        </w:rPr>
      </w:pPr>
      <w:r>
        <w:rPr>
          <w:rFonts w:ascii="Arial" w:hAnsi="Arial" w:cs="Arial"/>
          <w:b/>
          <w:bCs/>
          <w:noProof/>
          <w:color w:val="222222"/>
        </w:rPr>
        <w:drawing>
          <wp:anchor distT="0" distB="0" distL="114300" distR="114300" simplePos="0" relativeHeight="251658240" behindDoc="0" locked="0" layoutInCell="1" allowOverlap="1" wp14:anchorId="15662733" wp14:editId="51031689">
            <wp:simplePos x="914400" y="3855720"/>
            <wp:positionH relativeFrom="column">
              <wp:align>left</wp:align>
            </wp:positionH>
            <wp:positionV relativeFrom="paragraph">
              <wp:align>top</wp:align>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l_Banne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511FB412" w:rsid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484C080E" w14:textId="27DDE20C" w:rsidR="003928A6" w:rsidRDefault="003928A6"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2AE44218" w:rsidR="001B2352" w:rsidRDefault="00ED6D0A" w:rsidP="006061D2">
      <w:pPr>
        <w:rPr>
          <w:rFonts w:ascii="Arial" w:hAnsi="Arial" w:cs="Arial"/>
          <w:b/>
          <w:bCs/>
          <w:color w:val="222222"/>
        </w:rPr>
      </w:pPr>
      <w:r>
        <w:rPr>
          <w:rFonts w:ascii="Arial" w:hAnsi="Arial" w:cs="Arial"/>
          <w:b/>
          <w:bCs/>
          <w:noProof/>
          <w:color w:val="222222"/>
        </w:rPr>
        <w:lastRenderedPageBreak/>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53AF670" w14:textId="1E777F8F" w:rsidR="008C5B35" w:rsidRPr="008C5B35" w:rsidRDefault="009B5219" w:rsidP="00566CFE">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4"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5"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A4315C9" w:rsidR="00566CFE" w:rsidRDefault="007778C7"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noProof/>
          <w:color w:val="1C1E21"/>
          <w:sz w:val="24"/>
          <w:szCs w:val="24"/>
        </w:rPr>
        <w:drawing>
          <wp:inline distT="0" distB="0" distL="0" distR="0" wp14:anchorId="0D0ECF91" wp14:editId="2C5418AE">
            <wp:extent cx="5943600" cy="4457700"/>
            <wp:effectExtent l="19050" t="19050" r="19050" b="1905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ST_RANDOMNESS_BEACON_Coin_Flip.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 xml:space="preserve">All computing relies on bits, the smallest unit of information is encoded as an “on” state or an “off” </w:t>
      </w:r>
      <w:proofErr w:type="gramStart"/>
      <w:r w:rsidRPr="00E31ECB">
        <w:rPr>
          <w:rFonts w:ascii="Segoe UI" w:eastAsia="Times New Roman" w:hAnsi="Segoe UI" w:cs="Segoe UI"/>
          <w:color w:val="252A40"/>
          <w:sz w:val="26"/>
          <w:szCs w:val="26"/>
        </w:rPr>
        <w:t>state,  as</w:t>
      </w:r>
      <w:proofErr w:type="gramEnd"/>
      <w:r w:rsidRPr="00E31ECB">
        <w:rPr>
          <w:rFonts w:ascii="Segoe UI" w:eastAsia="Times New Roman" w:hAnsi="Segoe UI" w:cs="Segoe UI"/>
          <w:color w:val="252A40"/>
          <w:sz w:val="26"/>
          <w:szCs w:val="26"/>
        </w:rPr>
        <w:t xml:space="preserve">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27"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8"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9"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30"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31"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32"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33"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34"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4508D61E" w:rsidR="004D37CA" w:rsidRDefault="00AC37C7" w:rsidP="00AC37C7">
      <w:pPr>
        <w:shd w:val="clear" w:color="auto" w:fill="FFFFFF"/>
        <w:spacing w:after="0" w:line="240" w:lineRule="auto"/>
        <w:jc w:val="center"/>
        <w:rPr>
          <w:rFonts w:ascii="Arial" w:eastAsia="Times New Roman" w:hAnsi="Arial" w:cs="Arial"/>
          <w:b/>
          <w:bCs/>
          <w:color w:val="000000"/>
          <w:sz w:val="24"/>
          <w:szCs w:val="24"/>
        </w:rPr>
      </w:pPr>
      <w:r>
        <w:rPr>
          <w:rFonts w:ascii="Arial" w:eastAsia="Times New Roman" w:hAnsi="Arial" w:cs="Arial"/>
          <w:b/>
          <w:bCs/>
          <w:noProof/>
          <w:color w:val="000000"/>
          <w:sz w:val="24"/>
          <w:szCs w:val="24"/>
        </w:rPr>
        <w:drawing>
          <wp:inline distT="0" distB="0" distL="0" distR="0" wp14:anchorId="455ED48E" wp14:editId="12433D00">
            <wp:extent cx="5943600" cy="4457700"/>
            <wp:effectExtent l="19050" t="19050" r="19050" b="190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IST_Quantum_Random_Beac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32E910A9" w:rsidR="001E0333" w:rsidRDefault="001E0333" w:rsidP="00B13C5B">
      <w:pPr>
        <w:spacing w:before="100" w:beforeAutospacing="1" w:after="100" w:afterAutospacing="1"/>
        <w:rPr>
          <w:rFonts w:ascii="Arial" w:hAnsi="Arial" w:cs="Arial"/>
          <w:color w:val="222222"/>
          <w:sz w:val="21"/>
          <w:szCs w:val="21"/>
        </w:rPr>
      </w:pPr>
      <w:r>
        <w:rPr>
          <w:rFonts w:ascii="Arial" w:hAnsi="Arial" w:cs="Arial"/>
          <w:noProof/>
          <w:color w:val="222222"/>
          <w:sz w:val="21"/>
          <w:szCs w:val="21"/>
        </w:rPr>
        <w:lastRenderedPageBreak/>
        <w:drawing>
          <wp:inline distT="0" distB="0" distL="0" distR="0" wp14:anchorId="193B9801" wp14:editId="2BCB5783">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IST Quantum_Time_Beacon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61060110" w:rsidR="00A53C56" w:rsidRDefault="004F78A0" w:rsidP="006061D2">
      <w:pPr>
        <w:rPr>
          <w:rFonts w:ascii="Arial" w:hAnsi="Arial" w:cs="Arial"/>
          <w:b/>
          <w:bCs/>
          <w:color w:val="222222"/>
        </w:rPr>
      </w:pPr>
      <w:r>
        <w:rPr>
          <w:rFonts w:ascii="Arial" w:hAnsi="Arial" w:cs="Arial"/>
          <w:b/>
          <w:bCs/>
          <w:noProof/>
          <w:color w:val="222222"/>
        </w:rPr>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8"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9"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0"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1"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43"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1E6F554E" w14:textId="23486805" w:rsidR="00221157" w:rsidRPr="00221157" w:rsidRDefault="003A2949" w:rsidP="00221157">
      <w:pPr>
        <w:pStyle w:val="NormalWeb"/>
        <w:shd w:val="clear" w:color="auto" w:fill="FEFEFE"/>
        <w:rPr>
          <w:rFonts w:ascii="Arial" w:hAnsi="Arial" w:cs="Arial"/>
          <w:color w:val="333333"/>
          <w:lang w:val="en"/>
        </w:rPr>
      </w:pPr>
      <w:hyperlink r:id="rId4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3A2949" w:rsidP="00BF547B">
      <w:pPr>
        <w:rPr>
          <w:rStyle w:val="Strong"/>
          <w:rFonts w:ascii="Arial" w:hAnsi="Arial" w:cs="Arial"/>
          <w:color w:val="000000" w:themeColor="text1"/>
          <w:sz w:val="20"/>
          <w:szCs w:val="20"/>
        </w:rPr>
      </w:pPr>
      <w:hyperlink r:id="rId5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D971275"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w:t>
      </w:r>
      <w:r w:rsidR="005F22F8">
        <w:rPr>
          <w:rFonts w:ascii="Times New Roman" w:hAnsi="Times New Roman" w:cs="Times New Roman"/>
          <w:b/>
          <w:color w:val="333333"/>
          <w:szCs w:val="20"/>
          <w:lang w:val="en"/>
        </w:rPr>
        <w:t>URE</w:t>
      </w:r>
      <w:r w:rsidR="00BC136E" w:rsidRPr="00BC136E">
        <w:rPr>
          <w:rFonts w:ascii="Times New Roman" w:hAnsi="Times New Roman" w:cs="Times New Roman"/>
          <w:b/>
          <w:color w:val="333333"/>
          <w:szCs w:val="20"/>
          <w:lang w:val="en"/>
        </w:rPr>
        <w:t xml:space="preserve"> </w:t>
      </w:r>
      <w:r w:rsidR="002D6E65">
        <w:rPr>
          <w:rFonts w:ascii="Times New Roman" w:hAnsi="Times New Roman" w:cs="Times New Roman"/>
          <w:b/>
          <w:color w:val="333333"/>
          <w:szCs w:val="20"/>
          <w:lang w:val="en"/>
        </w:rPr>
        <w:t xml:space="preserve">10: </w:t>
      </w:r>
      <w:r w:rsidR="00BC136E" w:rsidRPr="00BC136E">
        <w:rPr>
          <w:rFonts w:ascii="Times New Roman" w:hAnsi="Times New Roman" w:cs="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3"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5"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7"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4129FE85"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5F22F8">
        <w:rPr>
          <w:rStyle w:val="Strong"/>
          <w:rFonts w:ascii="Arial" w:hAnsi="Arial" w:cs="Arial"/>
          <w:color w:val="000000" w:themeColor="text1"/>
          <w:sz w:val="20"/>
          <w:szCs w:val="20"/>
        </w:rPr>
        <w:t>1</w:t>
      </w:r>
      <w:r w:rsidR="005C5675">
        <w:rPr>
          <w:rStyle w:val="Strong"/>
          <w:rFonts w:ascii="Arial" w:hAnsi="Arial" w:cs="Arial"/>
          <w:color w:val="000000" w:themeColor="text1"/>
          <w:sz w:val="20"/>
          <w:szCs w:val="20"/>
        </w:rPr>
        <w:t>1</w:t>
      </w:r>
      <w:r w:rsidR="00C26243">
        <w:rPr>
          <w:rStyle w:val="Strong"/>
          <w:rFonts w:ascii="Arial" w:hAnsi="Arial" w:cs="Arial"/>
          <w:color w:val="000000" w:themeColor="text1"/>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5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5C95746" w14:textId="167F954C" w:rsidR="00A66C13" w:rsidRPr="00CE1197" w:rsidRDefault="00886960" w:rsidP="00AA325D">
      <w:pPr>
        <w:rPr>
          <w:rFonts w:ascii="Source Sans Pro" w:hAnsi="Source Sans Pro" w:cs="Arial"/>
          <w:b/>
          <w:bCs/>
          <w:color w:val="0563C1" w:themeColor="hyperlink"/>
          <w:sz w:val="32"/>
          <w:szCs w:val="32"/>
          <w:u w:val="single"/>
          <w:lang w:val="en"/>
        </w:rPr>
      </w:pPr>
      <w:r w:rsidRPr="00CE1197">
        <w:rPr>
          <w:rStyle w:val="Strong"/>
          <w:rFonts w:ascii="Arial" w:hAnsi="Arial" w:cs="Arial"/>
          <w:b w:val="0"/>
          <w:bCs w:val="0"/>
          <w:color w:val="000000" w:themeColor="text1"/>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CE1197">
        <w:rPr>
          <w:rStyle w:val="Strong"/>
          <w:rFonts w:ascii="Arial" w:hAnsi="Arial" w:cs="Arial"/>
          <w:b w:val="0"/>
          <w:bCs w:val="0"/>
          <w:color w:val="000000" w:themeColor="text1"/>
          <w:sz w:val="24"/>
          <w:szCs w:val="24"/>
        </w:rPr>
        <w:t xml:space="preserve"> which is a clear and present opportunity to realize the purpose of </w:t>
      </w:r>
      <w:r w:rsidRPr="00CE1197">
        <w:rPr>
          <w:rStyle w:val="Strong"/>
          <w:rFonts w:ascii="Arial" w:hAnsi="Arial" w:cs="Arial"/>
          <w:b w:val="0"/>
          <w:bCs w:val="0"/>
          <w:color w:val="000000" w:themeColor="text1"/>
          <w:sz w:val="24"/>
          <w:szCs w:val="24"/>
        </w:rPr>
        <w:t xml:space="preserve"> Economist Milton Friedman’s K% rule </w:t>
      </w:r>
      <w:r w:rsidR="00CE1197" w:rsidRPr="00CE1197">
        <w:rPr>
          <w:rStyle w:val="Strong"/>
          <w:rFonts w:ascii="Arial" w:hAnsi="Arial" w:cs="Arial"/>
          <w:b w:val="0"/>
          <w:bCs w:val="0"/>
          <w:color w:val="000000" w:themeColor="text1"/>
          <w:sz w:val="24"/>
          <w:szCs w:val="24"/>
        </w:rPr>
        <w:t xml:space="preserve">/ Heart Beacon Cycle Ecologically Sustainable Economic Epochs </w:t>
      </w:r>
      <w:r w:rsidRPr="00CE1197">
        <w:rPr>
          <w:rStyle w:val="Strong"/>
          <w:rFonts w:ascii="Arial" w:hAnsi="Arial" w:cs="Arial"/>
          <w:b w:val="0"/>
          <w:bCs w:val="0"/>
          <w:color w:val="000000" w:themeColor="text1"/>
          <w:sz w:val="24"/>
          <w:szCs w:val="24"/>
        </w:rPr>
        <w:t>for trade equit</w:t>
      </w:r>
      <w:r w:rsidR="00CE1197" w:rsidRPr="00CE1197">
        <w:rPr>
          <w:rStyle w:val="Strong"/>
          <w:rFonts w:ascii="Arial" w:hAnsi="Arial" w:cs="Arial"/>
          <w:b w:val="0"/>
          <w:bCs w:val="0"/>
          <w:color w:val="000000" w:themeColor="text1"/>
          <w:sz w:val="24"/>
          <w:szCs w:val="24"/>
        </w:rPr>
        <w:t>y, ecologic sustainability, economic stability</w:t>
      </w:r>
      <w:r w:rsidRPr="00CE1197">
        <w:rPr>
          <w:rStyle w:val="Strong"/>
          <w:rFonts w:ascii="Arial" w:hAnsi="Arial" w:cs="Arial"/>
          <w:b w:val="0"/>
          <w:bCs w:val="0"/>
          <w:color w:val="000000" w:themeColor="text1"/>
          <w:sz w:val="24"/>
          <w:szCs w:val="24"/>
        </w:rPr>
        <w:t xml:space="preserve">.   </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33FF442D" w14:textId="5F427363"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w:t>
      </w:r>
      <w:r>
        <w:rPr>
          <w:rFonts w:ascii="inherit" w:hAnsi="inherit" w:cs="Segoe UI Historic"/>
          <w:color w:val="050505"/>
          <w:sz w:val="23"/>
          <w:szCs w:val="23"/>
        </w:rPr>
        <w:lastRenderedPageBreak/>
        <w:t xml:space="preserve">systems engineering best practice. Reuse OPSCODE brevity codes mapped to message symbol sets essential to Artificial Intelligence / human interaction </w:t>
      </w:r>
      <w:proofErr w:type="gramStart"/>
      <w:r>
        <w:rPr>
          <w:rFonts w:ascii="inherit" w:hAnsi="inherit" w:cs="Segoe UI Historic"/>
          <w:color w:val="050505"/>
          <w:sz w:val="23"/>
          <w:szCs w:val="23"/>
        </w:rPr>
        <w:t>( i.e.</w:t>
      </w:r>
      <w:proofErr w:type="gramEnd"/>
      <w:r>
        <w:rPr>
          <w:rFonts w:ascii="inherit" w:hAnsi="inherit" w:cs="Segoe UI Historic"/>
          <w:color w:val="050505"/>
          <w:sz w:val="23"/>
          <w:szCs w:val="23"/>
        </w:rPr>
        <w:t xml:space="preserve">, man — machine interface). </w:t>
      </w:r>
    </w:p>
    <w:p w14:paraId="5067F627" w14:textId="244E0538" w:rsidR="00AE7EE7" w:rsidRDefault="00AE7EE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602AF6AE" wp14:editId="11BB7349">
            <wp:extent cx="5943600" cy="4457700"/>
            <wp:effectExtent l="38100" t="38100" r="38100" b="381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Z.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3F9A426F" w14:textId="77777777" w:rsidR="004E3F1F"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0E480951" w14:textId="77777777" w:rsidR="004E3F1F" w:rsidRDefault="004E3F1F" w:rsidP="004E3F1F">
      <w:pPr>
        <w:pStyle w:val="Heading1"/>
        <w:shd w:val="clear" w:color="auto" w:fill="FFFFFF"/>
        <w:rPr>
          <w:rFonts w:ascii="Arial" w:hAnsi="Arial" w:cs="Arial"/>
          <w:color w:val="000000"/>
        </w:rPr>
      </w:pPr>
      <w:r>
        <w:rPr>
          <w:rFonts w:ascii="Arial" w:hAnsi="Arial" w:cs="Arial"/>
          <w:color w:val="000000"/>
        </w:rPr>
        <w:t>Universal Time Zone (UTZ) Proposed Clock</w:t>
      </w:r>
    </w:p>
    <w:p w14:paraId="63235C4B" w14:textId="2DCBA6B8" w:rsidR="004E3F1F" w:rsidRDefault="004E3F1F" w:rsidP="004E3F1F">
      <w:pPr>
        <w:shd w:val="clear" w:color="auto" w:fill="FFFFFF"/>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At the United Nations on May 20, 2003, President, George W. Bush, announced a proposal to unify all the world's time zones into a single Universal Time Zone (UTZ) </w:t>
      </w:r>
    </w:p>
    <w:p w14:paraId="78C79D02" w14:textId="6CE7C4FC" w:rsidR="004E3F1F" w:rsidRDefault="004E3F1F" w:rsidP="004E3F1F">
      <w:pPr>
        <w:shd w:val="clear" w:color="auto" w:fill="FFFFFF"/>
        <w:rPr>
          <w:rFonts w:ascii="inherit" w:hAnsi="inherit" w:cs="Segoe UI Historic"/>
          <w:color w:val="050505"/>
          <w:sz w:val="23"/>
          <w:szCs w:val="23"/>
        </w:rPr>
      </w:pPr>
      <w:r>
        <w:rPr>
          <w:rFonts w:ascii="Arial" w:hAnsi="Arial" w:cs="Arial"/>
          <w:color w:val="000000"/>
          <w:sz w:val="27"/>
          <w:szCs w:val="27"/>
          <w:shd w:val="clear" w:color="auto" w:fill="FFFFFF"/>
        </w:rPr>
        <w:t>Law of Time dot org: http://lawoftime.org</w:t>
      </w:r>
    </w:p>
    <w:p w14:paraId="5B3AE373" w14:textId="1BF362D6" w:rsidR="00ED6D0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Document Source: </w:t>
      </w:r>
      <w:proofErr w:type="spellStart"/>
      <w:r w:rsidR="00ED6D0A">
        <w:rPr>
          <w:rFonts w:ascii="inherit" w:hAnsi="inherit" w:cs="Segoe UI Historic"/>
          <w:color w:val="050505"/>
          <w:sz w:val="23"/>
          <w:szCs w:val="23"/>
        </w:rPr>
        <w:t>Github</w:t>
      </w:r>
      <w:proofErr w:type="spellEnd"/>
      <w:r w:rsidR="00ED6D0A">
        <w:rPr>
          <w:rFonts w:ascii="inherit" w:hAnsi="inherit" w:cs="Segoe UI Historic"/>
          <w:color w:val="050505"/>
          <w:sz w:val="23"/>
          <w:szCs w:val="23"/>
        </w:rPr>
        <w:t xml:space="preserve">: </w:t>
      </w:r>
      <w:hyperlink r:id="rId63" w:tgtFrame="_blank" w:history="1">
        <w:r w:rsidR="00ED6D0A">
          <w:rPr>
            <w:rStyle w:val="Hyperlink"/>
            <w:rFonts w:ascii="inherit" w:hAnsi="inherit" w:cs="Segoe UI Historic"/>
            <w:sz w:val="23"/>
            <w:szCs w:val="23"/>
            <w:u w:val="none"/>
            <w:bdr w:val="none" w:sz="0" w:space="0" w:color="auto" w:frame="1"/>
          </w:rPr>
          <w:t>http://github.com/Beacon-Heart</w:t>
        </w:r>
      </w:hyperlink>
    </w:p>
    <w:p w14:paraId="7D349348" w14:textId="1930F379" w:rsidR="00ED6D0A" w:rsidRDefault="003A2949" w:rsidP="00ED6D0A">
      <w:pPr>
        <w:shd w:val="clear" w:color="auto" w:fill="FFFFFF"/>
        <w:rPr>
          <w:rFonts w:ascii="inherit" w:hAnsi="inherit" w:cs="Segoe UI Historic"/>
          <w:color w:val="050505"/>
          <w:sz w:val="23"/>
          <w:szCs w:val="23"/>
        </w:rPr>
      </w:pPr>
      <w:hyperlink r:id="rId64"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collapse#economic</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reset#econometrics#programmable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economy#programmable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money#blockchain#cryptocurrencies#sustainable</w:t>
      </w:r>
      <w:proofErr w:type="spellEnd"/>
      <w:r w:rsidR="00ED6D0A">
        <w:rPr>
          <w:rFonts w:ascii="inherit" w:hAnsi="inherit" w:cs="Segoe UI Historic"/>
          <w:color w:val="050505"/>
          <w:sz w:val="23"/>
          <w:szCs w:val="23"/>
        </w:rPr>
        <w:t xml:space="preserve"> development</w:t>
      </w:r>
    </w:p>
    <w:p w14:paraId="05F92D25" w14:textId="2646B785" w:rsidR="005F22F8" w:rsidRDefault="001C5A0A"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lastRenderedPageBreak/>
        <w:drawing>
          <wp:inline distT="0" distB="0" distL="0" distR="0" wp14:anchorId="01FB3213" wp14:editId="48D7E6F3">
            <wp:extent cx="5943600" cy="4457700"/>
            <wp:effectExtent l="0" t="0" r="0" b="0"/>
            <wp:docPr id="11" name="Picture 11"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Procedure_Flow.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731475" w14:textId="7E703996" w:rsidR="00ED6D0A" w:rsidRPr="009026BE" w:rsidRDefault="00AE7EE7" w:rsidP="009026BE">
      <w:pPr>
        <w:shd w:val="clear" w:color="auto" w:fill="FFFFFF"/>
        <w:jc w:val="center"/>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4E26CAF4" wp14:editId="741CADF6">
            <wp:extent cx="3501390" cy="3501390"/>
            <wp:effectExtent l="0" t="0" r="3810" b="381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fly_light_to_worl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01390" cy="3501390"/>
                    </a:xfrm>
                    <a:prstGeom prst="rect">
                      <a:avLst/>
                    </a:prstGeom>
                  </pic:spPr>
                </pic:pic>
              </a:graphicData>
            </a:graphic>
          </wp:inline>
        </w:drawing>
      </w:r>
    </w:p>
    <w:sectPr w:rsidR="00ED6D0A" w:rsidRPr="00902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9E6FE7" w14:textId="77777777" w:rsidR="003A2949" w:rsidRDefault="003A2949" w:rsidP="00AE7EE7">
      <w:pPr>
        <w:spacing w:after="0" w:line="240" w:lineRule="auto"/>
      </w:pPr>
      <w:r>
        <w:separator/>
      </w:r>
    </w:p>
  </w:endnote>
  <w:endnote w:type="continuationSeparator" w:id="0">
    <w:p w14:paraId="6741DC72" w14:textId="77777777" w:rsidR="003A2949" w:rsidRDefault="003A2949"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0AEC21" w14:textId="77777777" w:rsidR="003A2949" w:rsidRDefault="003A2949" w:rsidP="00AE7EE7">
      <w:pPr>
        <w:spacing w:after="0" w:line="240" w:lineRule="auto"/>
      </w:pPr>
      <w:r>
        <w:separator/>
      </w:r>
    </w:p>
  </w:footnote>
  <w:footnote w:type="continuationSeparator" w:id="0">
    <w:p w14:paraId="39DDDA89" w14:textId="77777777" w:rsidR="003A2949" w:rsidRDefault="003A2949"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7D38"/>
    <w:rsid w:val="003121DD"/>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28A6"/>
    <w:rsid w:val="003973F7"/>
    <w:rsid w:val="003979E0"/>
    <w:rsid w:val="003A2949"/>
    <w:rsid w:val="003A4133"/>
    <w:rsid w:val="003A522B"/>
    <w:rsid w:val="003B00E8"/>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3718"/>
    <w:rsid w:val="004B62B7"/>
    <w:rsid w:val="004B72A8"/>
    <w:rsid w:val="004B7CA5"/>
    <w:rsid w:val="004C16E2"/>
    <w:rsid w:val="004C6E1F"/>
    <w:rsid w:val="004D2592"/>
    <w:rsid w:val="004D37CA"/>
    <w:rsid w:val="004D606E"/>
    <w:rsid w:val="004E16B9"/>
    <w:rsid w:val="004E3F1F"/>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s://bit.ly/2s6Fnav" TargetMode="External"/><Relationship Id="rId26" Type="http://schemas.openxmlformats.org/officeDocument/2006/relationships/image" Target="media/image6.jpg"/><Relationship Id="rId39" Type="http://schemas.openxmlformats.org/officeDocument/2006/relationships/hyperlink" Target="https://www.facebook.com/hashtag/consensus?hc_location=ufi" TargetMode="External"/><Relationship Id="rId21" Type="http://schemas.openxmlformats.org/officeDocument/2006/relationships/image" Target="media/image3.jpg"/><Relationship Id="rId34" Type="http://schemas.openxmlformats.org/officeDocument/2006/relationships/hyperlink" Target="https://en.wikipedia.org/wiki/Qubit" TargetMode="External"/><Relationship Id="rId42" Type="http://schemas.openxmlformats.org/officeDocument/2006/relationships/image" Target="media/image10.jpg"/><Relationship Id="rId47" Type="http://schemas.openxmlformats.org/officeDocument/2006/relationships/hyperlink" Target="https://twitter.com/hashtag/RESET?src=hash" TargetMode="External"/><Relationship Id="rId50" Type="http://schemas.openxmlformats.org/officeDocument/2006/relationships/image" Target="media/image11.jpg"/><Relationship Id="rId55" Type="http://schemas.openxmlformats.org/officeDocument/2006/relationships/hyperlink" Target="https://investopedia.com/terms/d/demurrage.asp" TargetMode="External"/><Relationship Id="rId6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awoftime.org" TargetMode="External"/><Relationship Id="rId29" Type="http://schemas.openxmlformats.org/officeDocument/2006/relationships/hyperlink" Target="https://en.wikipedia.org/wiki/B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nkedin.com/in/sawconcepts" TargetMode="External"/><Relationship Id="rId24" Type="http://schemas.openxmlformats.org/officeDocument/2006/relationships/hyperlink" Target="https://www.facebook.com/hashtag/internet?source=feed_text&amp;epa=HASHTAG" TargetMode="External"/><Relationship Id="rId32" Type="http://schemas.openxmlformats.org/officeDocument/2006/relationships/hyperlink" Target="https://en.wikipedia.org/wiki/Photon" TargetMode="External"/><Relationship Id="rId37" Type="http://schemas.openxmlformats.org/officeDocument/2006/relationships/image" Target="media/image9.jpg"/><Relationship Id="rId40" Type="http://schemas.openxmlformats.org/officeDocument/2006/relationships/hyperlink" Target="https://www.facebook.com/hashtag/algorithms?hc_location=ufi" TargetMode="External"/><Relationship Id="rId45" Type="http://schemas.openxmlformats.org/officeDocument/2006/relationships/hyperlink" Target="https://twitter.com/hashtag/Economic?src=hash" TargetMode="External"/><Relationship Id="rId53" Type="http://schemas.openxmlformats.org/officeDocument/2006/relationships/hyperlink" Target="http://www.investopedia.com/terms/k/k-percent-rule.asp" TargetMode="External"/><Relationship Id="rId58" Type="http://schemas.openxmlformats.org/officeDocument/2006/relationships/image" Target="media/image13.jpg"/><Relationship Id="rId66"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5.jpg"/><Relationship Id="rId28" Type="http://schemas.openxmlformats.org/officeDocument/2006/relationships/hyperlink" Target="https://en.wikipedia.org/wiki/Quantum_information" TargetMode="External"/><Relationship Id="rId36" Type="http://schemas.openxmlformats.org/officeDocument/2006/relationships/image" Target="media/image8.jpg"/><Relationship Id="rId49" Type="http://schemas.openxmlformats.org/officeDocument/2006/relationships/hyperlink" Target="https://twitter.com/hashtag/econometrics?src=hash" TargetMode="External"/><Relationship Id="rId57" Type="http://schemas.openxmlformats.org/officeDocument/2006/relationships/hyperlink" Target="https://www.supermoney.com/2014/06/thomas-edisons-view-money/" TargetMode="External"/><Relationship Id="rId61" Type="http://schemas.openxmlformats.org/officeDocument/2006/relationships/image" Target="media/image15.jpg"/><Relationship Id="rId10" Type="http://schemas.openxmlformats.org/officeDocument/2006/relationships/hyperlink" Target="https://bit.ly/2s6Fnav" TargetMode="External"/><Relationship Id="rId19" Type="http://schemas.openxmlformats.org/officeDocument/2006/relationships/hyperlink" Target="http://robertdavidsteele.com/" TargetMode="External"/><Relationship Id="rId31" Type="http://schemas.openxmlformats.org/officeDocument/2006/relationships/hyperlink" Target="https://en.wikipedia.org/wiki/Photon_polarization"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2.jpg"/><Relationship Id="rId60" Type="http://schemas.openxmlformats.org/officeDocument/2006/relationships/image" Target="media/image14.jpg"/><Relationship Id="rId65"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patreon.com/beacon_heart" TargetMode="External"/><Relationship Id="rId22" Type="http://schemas.openxmlformats.org/officeDocument/2006/relationships/image" Target="media/image4.jpg"/><Relationship Id="rId27" Type="http://schemas.openxmlformats.org/officeDocument/2006/relationships/hyperlink" Target="https://en.wikipedia.org/wiki/Quantum_computing" TargetMode="External"/><Relationship Id="rId30" Type="http://schemas.openxmlformats.org/officeDocument/2006/relationships/hyperlink" Target="https://en.wikipedia.org/wiki/Two-state_quantum_system" TargetMode="External"/><Relationship Id="rId35" Type="http://schemas.openxmlformats.org/officeDocument/2006/relationships/image" Target="media/image7.jpg"/><Relationship Id="rId43" Type="http://schemas.openxmlformats.org/officeDocument/2006/relationships/hyperlink" Target="http://sawconcepts.com/index/id4.html" TargetMode="External"/><Relationship Id="rId48" Type="http://schemas.openxmlformats.org/officeDocument/2006/relationships/hyperlink" Target="https://twitter.com/hashtag/blockchain?src=hash" TargetMode="External"/><Relationship Id="rId56" Type="http://schemas.openxmlformats.org/officeDocument/2006/relationships/hyperlink" Target="https://www.supermoney.com/2014/06/thomas-edisons-view-money/" TargetMode="External"/><Relationship Id="rId64"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8" Type="http://schemas.openxmlformats.org/officeDocument/2006/relationships/image" Target="media/image1.jpg"/><Relationship Id="rId51" Type="http://schemas.openxmlformats.org/officeDocument/2006/relationships/hyperlink" Target="http://sawconcepts.com/index/id22.html"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money?source=feed_text&amp;epa=HASHTAG" TargetMode="External"/><Relationship Id="rId33" Type="http://schemas.openxmlformats.org/officeDocument/2006/relationships/hyperlink" Target="https://en.wikipedia.org/wiki/Quantum_superposition" TargetMode="External"/><Relationship Id="rId38" Type="http://schemas.openxmlformats.org/officeDocument/2006/relationships/hyperlink" Target="https://www.facebook.com/hashtag/blockchain?hc_location=ufi" TargetMode="External"/><Relationship Id="rId46" Type="http://schemas.openxmlformats.org/officeDocument/2006/relationships/hyperlink" Target="https://twitter.com/hashtag/RESET?src=hash" TargetMode="External"/><Relationship Id="rId59" Type="http://schemas.openxmlformats.org/officeDocument/2006/relationships/hyperlink" Target="https://www.investopedia.com/terms/k/k-percent-rule.asp" TargetMode="External"/><Relationship Id="rId67" Type="http://schemas.openxmlformats.org/officeDocument/2006/relationships/fontTable" Target="fontTable.xml"/><Relationship Id="rId20" Type="http://schemas.openxmlformats.org/officeDocument/2006/relationships/hyperlink" Target="http://lietaer.com/2010/01/terra/" TargetMode="External"/><Relationship Id="rId41" Type="http://schemas.openxmlformats.org/officeDocument/2006/relationships/hyperlink" Target="https://www.developcoins.com/blockchain-consensus-algorithms" TargetMode="External"/><Relationship Id="rId54" Type="http://schemas.openxmlformats.org/officeDocument/2006/relationships/hyperlink" Target="https://investopedia.com/terms/d/demurrage.asp" TargetMode="External"/><Relationship Id="rId6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17</Pages>
  <Words>3653</Words>
  <Characters>20825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26</cp:revision>
  <cp:lastPrinted>2020-06-19T18:24:00Z</cp:lastPrinted>
  <dcterms:created xsi:type="dcterms:W3CDTF">2020-06-16T12:17:00Z</dcterms:created>
  <dcterms:modified xsi:type="dcterms:W3CDTF">2020-06-25T16:32:00Z</dcterms:modified>
</cp:coreProperties>
</file>